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F1A" w:rsidRDefault="004A00A0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712F1A" w:rsidRDefault="004A00A0">
      <w:pPr>
        <w:spacing w:after="0" w:line="240" w:lineRule="auto"/>
        <w:ind w:right="-568"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712F1A" w:rsidRDefault="004A00A0">
      <w:pPr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sz w:val="28"/>
          <w:szCs w:val="28"/>
        </w:rPr>
        <w:t>по ОП01 «Инженерная графика»</w:t>
      </w:r>
    </w:p>
    <w:p w:rsidR="00712F1A" w:rsidRDefault="004A00A0">
      <w:pPr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sz w:val="28"/>
          <w:szCs w:val="28"/>
        </w:rPr>
        <w:t>по специальности «</w:t>
      </w:r>
      <w:r>
        <w:rPr>
          <w:rFonts w:ascii="Times New Roman" w:hAnsi="Times New Roman" w:cs="Times New Roman"/>
          <w:bCs/>
          <w:sz w:val="28"/>
          <w:szCs w:val="28"/>
        </w:rPr>
        <w:t>23.02.07 Техническое обслуживание и ремонт двигателей, систем и агрегатов автомобилей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12F1A" w:rsidRDefault="00712F1A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712F1A" w:rsidRDefault="004A00A0">
      <w:pPr>
        <w:tabs>
          <w:tab w:val="left" w:pos="8808"/>
        </w:tabs>
        <w:spacing w:after="0" w:line="240" w:lineRule="auto"/>
        <w:ind w:right="-568" w:firstLine="709"/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экзамена.</w:t>
      </w:r>
    </w:p>
    <w:p w:rsidR="00712F1A" w:rsidRDefault="004A00A0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Экзамен по ОП01 «Инженерная графика» проводится с целью контроля планируемых к освоению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общих и предметных результатов, формируемых ОК, ПК с учетом получаемой специальности «</w:t>
      </w:r>
      <w:r w:rsidR="0026453F" w:rsidRPr="0026453F">
        <w:rPr>
          <w:rFonts w:ascii="Times New Roman" w:hAnsi="Times New Roman" w:cs="Times New Roman"/>
          <w:bCs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12F1A" w:rsidRDefault="004A00A0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>
        <w:rPr>
          <w:rFonts w:ascii="Times New Roman" w:hAnsi="Times New Roman" w:cs="Times New Roman"/>
          <w:sz w:val="28"/>
        </w:rPr>
        <w:t xml:space="preserve">дисциплине </w:t>
      </w:r>
      <w:r>
        <w:rPr>
          <w:rFonts w:ascii="Times New Roman" w:hAnsi="Times New Roman" w:cs="Times New Roman"/>
          <w:sz w:val="28"/>
          <w:szCs w:val="28"/>
        </w:rPr>
        <w:t>ОП01 «Инженерная графика»</w:t>
      </w:r>
      <w:r>
        <w:rPr>
          <w:rFonts w:ascii="Times New Roman" w:hAnsi="Times New Roman" w:cs="Times New Roman"/>
          <w:sz w:val="28"/>
        </w:rPr>
        <w:t xml:space="preserve"> складывается из:</w:t>
      </w:r>
    </w:p>
    <w:p w:rsidR="00712F1A" w:rsidRDefault="004A00A0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результатов текущего контроля (контрольные точки по темам 1,1-1,5; 2,1-2,3; 3,1; 4,1) по ОП;</w:t>
      </w:r>
    </w:p>
    <w:p w:rsidR="00712F1A" w:rsidRDefault="004A00A0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выполнения тестовых заданий на сайте колледжа (промежуточная аттестация по дисциплине).</w:t>
      </w:r>
    </w:p>
    <w:p w:rsidR="00712F1A" w:rsidRDefault="00712F1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2F1A" w:rsidRDefault="004A00A0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712F1A" w:rsidRDefault="004A00A0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712F1A" w:rsidRDefault="004A00A0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форме экзамена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</w:p>
    <w:p w:rsidR="00712F1A" w:rsidRDefault="00712F1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12F1A" w:rsidRDefault="004A00A0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Основные сведения по оформлению чертежей. Основные понятия и термины. Форматы. Типы линий. Шрифт стандартный. Оформление чертежей в соответствии с ГОСТ</w:t>
      </w:r>
    </w:p>
    <w:p w:rsidR="00712F1A" w:rsidRDefault="004A00A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Геометрические построения и приемы вычерчивания контуров технических деталей. Деление окружности на равные части. </w:t>
      </w:r>
      <w:r>
        <w:rPr>
          <w:rFonts w:ascii="Times New Roman" w:hAnsi="Times New Roman"/>
          <w:color w:val="000000"/>
          <w:sz w:val="28"/>
          <w:szCs w:val="28"/>
        </w:rPr>
        <w:t xml:space="preserve">Сопряжения.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Нанесение размеров.</w:t>
      </w:r>
    </w:p>
    <w:p w:rsidR="00712F1A" w:rsidRDefault="004A00A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Аксонометрические проекции фигур и тел. Аксонометрические проекции. </w:t>
      </w:r>
    </w:p>
    <w:p w:rsidR="00712F1A" w:rsidRDefault="004A00A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Проецирование точки. Проецирование геометрических тел.</w:t>
      </w:r>
    </w:p>
    <w:p w:rsidR="00712F1A" w:rsidRDefault="004A00A0">
      <w:pPr>
        <w:spacing w:after="0" w:line="240" w:lineRule="auto"/>
        <w:ind w:right="-568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Проецирование геометрических тел секущей плоскостью. Сечение геометрических тел плоскостями</w:t>
      </w:r>
    </w:p>
    <w:p w:rsidR="00712F1A" w:rsidRDefault="004A00A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Взаимное пересечение поверхностей тел. Пересечение поверхностей геометрических тел</w:t>
      </w:r>
    </w:p>
    <w:p w:rsidR="00712F1A" w:rsidRDefault="004A00A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Изображения, виды, разрезы, сечения. Основные, дополнительные и местные виды. Простые, наклонные, сложные и местные разрезы. Вынесенные и наложенные сечения. </w:t>
      </w:r>
      <w:r>
        <w:rPr>
          <w:rFonts w:ascii="Times New Roman" w:hAnsi="Times New Roman" w:cs="Times New Roman"/>
          <w:color w:val="000000"/>
          <w:sz w:val="28"/>
          <w:szCs w:val="28"/>
        </w:rPr>
        <w:t>Построение видов, сечений и разрезов</w:t>
      </w:r>
    </w:p>
    <w:p w:rsidR="00712F1A" w:rsidRDefault="004A00A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color w:val="000000"/>
          <w:sz w:val="28"/>
          <w:szCs w:val="28"/>
        </w:rPr>
        <w:t>Резьба, резьбовые соединения и эскизы деталей. Рабочие эскизы деталей. Обозначение материалов на чертежах</w:t>
      </w:r>
    </w:p>
    <w:p w:rsidR="00712F1A" w:rsidRDefault="004A00A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Разъемные и неразъемные соединения деталей. Эскизы деталей и рабочие чертежи. </w:t>
      </w:r>
    </w:p>
    <w:p w:rsidR="00712F1A" w:rsidRDefault="004A00A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 </w:t>
      </w:r>
      <w:r>
        <w:rPr>
          <w:rFonts w:ascii="Times New Roman" w:hAnsi="Times New Roman" w:cs="Times New Roman"/>
          <w:color w:val="000000"/>
          <w:sz w:val="28"/>
          <w:szCs w:val="28"/>
        </w:rPr>
        <w:t>Общие сведения о кинематических схемах и их элементах. Чтение и выполнение чертежей схем</w:t>
      </w:r>
      <w:r>
        <w:rPr>
          <w:rFonts w:ascii="Times New Roman" w:hAnsi="Times New Roman" w:cs="Times New Roman"/>
          <w:b/>
        </w:rPr>
        <w:t xml:space="preserve"> </w:t>
      </w:r>
    </w:p>
    <w:p w:rsidR="00712F1A" w:rsidRDefault="004A00A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>
        <w:rPr>
          <w:rFonts w:ascii="Times New Roman" w:hAnsi="Times New Roman" w:cs="Times New Roman"/>
          <w:color w:val="000000"/>
          <w:sz w:val="28"/>
          <w:szCs w:val="28"/>
        </w:rPr>
        <w:t>Общие сведения о строительном черчении. Элементы строительного черчения</w:t>
      </w:r>
    </w:p>
    <w:p w:rsidR="00712F1A" w:rsidRDefault="004A00A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Системы автоматизированного проектирования Компас или Авто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Кад</w:t>
      </w:r>
      <w:proofErr w:type="spellEnd"/>
    </w:p>
    <w:p w:rsidR="00712F1A" w:rsidRDefault="00712F1A">
      <w:pPr>
        <w:spacing w:after="0" w:line="240" w:lineRule="auto"/>
        <w:ind w:right="-568" w:firstLine="709"/>
        <w:jc w:val="both"/>
        <w:rPr>
          <w:sz w:val="28"/>
          <w:szCs w:val="28"/>
        </w:rPr>
      </w:pPr>
    </w:p>
    <w:p w:rsidR="00712F1A" w:rsidRDefault="00712F1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712F1A" w:rsidRDefault="004A00A0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712F1A" w:rsidRDefault="00712F1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2F1A" w:rsidRDefault="004A00A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712F1A" w:rsidRDefault="004A00A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 w:rsidR="00712F1A" w:rsidRDefault="004A00A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712F1A" w:rsidRDefault="004A00A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75% - 89%</w:t>
      </w:r>
    </w:p>
    <w:p w:rsidR="00712F1A" w:rsidRDefault="004A00A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712F1A" w:rsidRDefault="004A00A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60 % - 74%</w:t>
      </w:r>
    </w:p>
    <w:p w:rsidR="00712F1A" w:rsidRDefault="004A00A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 w:rsidR="00712F1A" w:rsidRDefault="004A00A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ниже 60%</w:t>
      </w:r>
    </w:p>
    <w:p w:rsidR="00712F1A" w:rsidRDefault="00712F1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712F1A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F1A"/>
    <w:rsid w:val="0026453F"/>
    <w:rsid w:val="004A00A0"/>
    <w:rsid w:val="0071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2D32CC-8235-4454-B28F-B840DB201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348</Words>
  <Characters>1984</Characters>
  <Application>Microsoft Office Word</Application>
  <DocSecurity>0</DocSecurity>
  <Lines>16</Lines>
  <Paragraphs>4</Paragraphs>
  <ScaleCrop>false</ScaleCrop>
  <Company>KTK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16</cp:revision>
  <dcterms:created xsi:type="dcterms:W3CDTF">2024-05-08T03:58:00Z</dcterms:created>
  <dcterms:modified xsi:type="dcterms:W3CDTF">2026-06-17T10:25:00Z</dcterms:modified>
  <dc:language>ru-RU</dc:language>
</cp:coreProperties>
</file>